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Общество с ограниченной ответственностью </w:t>
      </w:r>
      <w:r>
        <w:rPr>
          <w:rFonts w:hAnsi="Times New Roman" w:cs="Times New Roman"/>
          <w:color w:val="000000"/>
          <w:sz w:val="24"/>
          <w:szCs w:val="24"/>
        </w:rPr>
        <w:t>«УК “Альфа”»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125008, г. Москва, ул. Михалковская, д. 20, тел.: 8 (495) 804-48-53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ФГКУ «Центральное региональное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жилищного обеспечения»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Министерства образования Российской Федерации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Петрову Степану Аркадьевичу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125252, г. Москва, Ходынский бульвар, д. 11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17 июля 2020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Уважаемый </w:t>
      </w:r>
      <w:r>
        <w:rPr>
          <w:rFonts w:hAnsi="Times New Roman" w:cs="Times New Roman"/>
          <w:color w:val="000000"/>
          <w:sz w:val="24"/>
          <w:szCs w:val="24"/>
        </w:rPr>
        <w:t>Степан Аркадьевич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</w:t>
      </w:r>
      <w:r>
        <w:rPr>
          <w:rFonts w:hAnsi="Times New Roman" w:cs="Times New Roman"/>
          <w:color w:val="000000"/>
          <w:sz w:val="24"/>
          <w:szCs w:val="24"/>
        </w:rPr>
        <w:t>УК “Альфа”</w:t>
      </w:r>
      <w:r>
        <w:rPr>
          <w:rFonts w:hAnsi="Times New Roman" w:cs="Times New Roman"/>
          <w:color w:val="000000"/>
          <w:sz w:val="24"/>
          <w:szCs w:val="24"/>
        </w:rPr>
        <w:t xml:space="preserve">» избрана собственниками в качестве управляющей организации многоквартирного дома,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г. Москва, ул. Михалковская, д. 20</w:t>
      </w:r>
      <w:r>
        <w:rPr>
          <w:rFonts w:hAnsi="Times New Roman" w:cs="Times New Roman"/>
          <w:color w:val="000000"/>
          <w:sz w:val="24"/>
          <w:szCs w:val="24"/>
        </w:rPr>
        <w:t xml:space="preserve">, на основании </w:t>
      </w:r>
      <w:r>
        <w:rPr>
          <w:rFonts w:hAnsi="Times New Roman" w:cs="Times New Roman"/>
          <w:color w:val="000000"/>
          <w:sz w:val="24"/>
          <w:szCs w:val="24"/>
        </w:rPr>
        <w:t>протокола общего собрания собственников помещений от 01.10.2018 № 3/2018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ФГКУ «Центральное региональное управление жилищного обеспечения» Министерства образования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собственником и наймодателем следующих жилых помещений в МКД: </w:t>
      </w:r>
      <w:r>
        <w:rPr>
          <w:rFonts w:hAnsi="Times New Roman" w:cs="Times New Roman"/>
          <w:color w:val="000000"/>
          <w:sz w:val="24"/>
          <w:szCs w:val="24"/>
        </w:rPr>
        <w:t>4, 5, 7, 8, 9, 10, 12, 14, 15, 22, 23, 24, 26, 27, 31, 33, 34, 36, 38, 40, 42, 43, 46, 47, 52, 56, 60, 61, 62, 68, 74, 75, 77, 82, 85, 86</w:t>
      </w:r>
      <w:r>
        <w:rPr>
          <w:rFonts w:hAnsi="Times New Roman" w:cs="Times New Roman"/>
          <w:color w:val="000000"/>
          <w:sz w:val="24"/>
          <w:szCs w:val="24"/>
        </w:rPr>
        <w:t>. Все указанные помещения сданы в наем физическим лицам по договорам найма государственного жилищного фонда.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Москвы от 03.12.2019 № 1596-ПП «Об утверждении цен, ставок и тарифов на жилищно-коммунальные услуги для населения»</w:t>
      </w:r>
      <w:r>
        <w:rPr>
          <w:rFonts w:hAnsi="Times New Roman" w:cs="Times New Roman"/>
          <w:color w:val="000000"/>
          <w:sz w:val="24"/>
          <w:szCs w:val="24"/>
        </w:rPr>
        <w:t xml:space="preserve"> установлен размер платы за содержание и ремонт жилых помещений для нанимателей жилых помещений по договорам социального найма и договорам найма специализированного жилого помещения с </w:t>
      </w:r>
      <w:r>
        <w:rPr>
          <w:rFonts w:hAnsi="Times New Roman" w:cs="Times New Roman"/>
          <w:color w:val="000000"/>
          <w:sz w:val="24"/>
          <w:szCs w:val="24"/>
        </w:rPr>
        <w:t>01.01.2020</w:t>
      </w:r>
      <w:r>
        <w:rPr>
          <w:rFonts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hAnsi="Times New Roman" w:cs="Times New Roman"/>
          <w:color w:val="000000"/>
          <w:sz w:val="24"/>
          <w:szCs w:val="24"/>
        </w:rPr>
        <w:t xml:space="preserve">28,14 </w:t>
      </w:r>
      <w:r>
        <w:rPr>
          <w:rFonts w:hAnsi="Times New Roman" w:cs="Times New Roman"/>
          <w:color w:val="000000"/>
          <w:sz w:val="24"/>
          <w:szCs w:val="24"/>
        </w:rPr>
        <w:t xml:space="preserve">руб./кв. м. В соответствии с протоколом от </w:t>
      </w:r>
      <w:r>
        <w:rPr>
          <w:rFonts w:hAnsi="Times New Roman" w:cs="Times New Roman"/>
          <w:color w:val="000000"/>
          <w:sz w:val="24"/>
          <w:szCs w:val="24"/>
        </w:rPr>
        <w:t xml:space="preserve">10.11.2019 </w:t>
      </w:r>
      <w:r>
        <w:rPr>
          <w:rFonts w:hAnsi="Times New Roman" w:cs="Times New Roman"/>
          <w:color w:val="000000"/>
          <w:sz w:val="24"/>
          <w:szCs w:val="24"/>
        </w:rPr>
        <w:t xml:space="preserve">общего собрания собственников помещений в многоквартирном доме, расположенном по адресу: </w:t>
      </w:r>
      <w:r>
        <w:rPr>
          <w:rFonts w:hAnsi="Times New Roman" w:cs="Times New Roman"/>
          <w:color w:val="000000"/>
          <w:sz w:val="24"/>
          <w:szCs w:val="24"/>
        </w:rPr>
        <w:t>г. Москва, ул. Михайловская, д. 20</w:t>
      </w:r>
      <w:r>
        <w:rPr>
          <w:rFonts w:hAnsi="Times New Roman" w:cs="Times New Roman"/>
          <w:color w:val="000000"/>
          <w:sz w:val="24"/>
          <w:szCs w:val="24"/>
        </w:rPr>
        <w:t>, и договором управления многоквартирным домом от 0</w:t>
      </w:r>
      <w:r>
        <w:rPr>
          <w:rFonts w:hAnsi="Times New Roman" w:cs="Times New Roman"/>
          <w:color w:val="000000"/>
          <w:sz w:val="24"/>
          <w:szCs w:val="24"/>
        </w:rPr>
        <w:t>1.10.2018</w:t>
      </w:r>
      <w:r>
        <w:rPr>
          <w:rFonts w:hAnsi="Times New Roman" w:cs="Times New Roman"/>
          <w:color w:val="000000"/>
          <w:sz w:val="24"/>
          <w:szCs w:val="24"/>
        </w:rPr>
        <w:t xml:space="preserve"> тариф на содержание и текущий ремонт на </w:t>
      </w:r>
      <w:r>
        <w:rPr>
          <w:rFonts w:hAnsi="Times New Roman" w:cs="Times New Roman"/>
          <w:color w:val="000000"/>
          <w:sz w:val="24"/>
          <w:szCs w:val="24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 xml:space="preserve"> год составил </w:t>
      </w:r>
      <w:r>
        <w:rPr>
          <w:rFonts w:hAnsi="Times New Roman" w:cs="Times New Roman"/>
          <w:color w:val="000000"/>
          <w:sz w:val="24"/>
          <w:szCs w:val="24"/>
        </w:rPr>
        <w:t>33,06</w:t>
      </w:r>
      <w:r>
        <w:rPr>
          <w:rFonts w:hAnsi="Times New Roman" w:cs="Times New Roman"/>
          <w:color w:val="000000"/>
          <w:sz w:val="24"/>
          <w:szCs w:val="24"/>
        </w:rPr>
        <w:t xml:space="preserve"> руб./кв.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Таким образом, в период с </w:t>
      </w:r>
      <w:r>
        <w:rPr>
          <w:rFonts w:hAnsi="Times New Roman" w:cs="Times New Roman"/>
          <w:color w:val="000000"/>
          <w:sz w:val="24"/>
          <w:szCs w:val="24"/>
        </w:rPr>
        <w:t xml:space="preserve">января по июнь 2020 </w:t>
      </w:r>
      <w:r>
        <w:rPr>
          <w:rFonts w:hAnsi="Times New Roman" w:cs="Times New Roman"/>
          <w:color w:val="000000"/>
          <w:sz w:val="24"/>
          <w:szCs w:val="24"/>
        </w:rPr>
        <w:t xml:space="preserve">года размер платы, вносимой нанимателем по тарифу, установленному постановлением правительства Москвы, оказался меньше, чем размер платы, установленный договором управления. Разница в тарифах по оплате за жилые помещения составила </w:t>
      </w:r>
      <w:r>
        <w:rPr>
          <w:rFonts w:hAnsi="Times New Roman" w:cs="Times New Roman"/>
          <w:color w:val="000000"/>
          <w:sz w:val="24"/>
          <w:szCs w:val="24"/>
        </w:rPr>
        <w:t>88 445</w:t>
      </w:r>
      <w:r>
        <w:rPr>
          <w:rFonts w:hAnsi="Times New Roman" w:cs="Times New Roman"/>
          <w:color w:val="000000"/>
          <w:sz w:val="24"/>
          <w:szCs w:val="24"/>
        </w:rPr>
        <w:t xml:space="preserve">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hAnsi="Times New Roman" w:cs="Times New Roman"/>
          <w:color w:val="000000"/>
          <w:sz w:val="24"/>
          <w:szCs w:val="24"/>
        </w:rPr>
        <w:t>части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156 Жилищного кодекса РФ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устанавливают органы местного самоуправления.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размер вносимой нанимателем жилого помещения платы меньше, чем размер платы, установленный договором управления, оставшуюся часть платы вносит наймодатель этого жилого помещения в согласованном с управляющей организацией порядке (</w:t>
      </w:r>
      <w:r>
        <w:rPr>
          <w:rFonts w:hAnsi="Times New Roman" w:cs="Times New Roman"/>
          <w:color w:val="000000"/>
          <w:sz w:val="24"/>
          <w:szCs w:val="24"/>
        </w:rPr>
        <w:t>часть 4 статьи 155 Жилищного кодекса РФ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Исходя из вышеизложенного и принимая во внимание действующие положения жилищного законодательства, разница в размере </w:t>
      </w:r>
      <w:r>
        <w:rPr>
          <w:rFonts w:hAnsi="Times New Roman" w:cs="Times New Roman"/>
          <w:color w:val="000000"/>
          <w:sz w:val="24"/>
          <w:szCs w:val="24"/>
        </w:rPr>
        <w:t>88 445</w:t>
      </w:r>
      <w:r>
        <w:rPr>
          <w:rFonts w:hAnsi="Times New Roman" w:cs="Times New Roman"/>
          <w:color w:val="000000"/>
          <w:sz w:val="24"/>
          <w:szCs w:val="24"/>
        </w:rPr>
        <w:t xml:space="preserve"> руб. подлежит погашению со стороны </w:t>
      </w:r>
      <w:r>
        <w:rPr>
          <w:rFonts w:hAnsi="Times New Roman" w:cs="Times New Roman"/>
          <w:color w:val="000000"/>
          <w:sz w:val="24"/>
          <w:szCs w:val="24"/>
        </w:rPr>
        <w:t>ФГКУ «Центральное региональное управление жилищного обеспечения» Министерства образования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как наймодателя жилых помещений </w:t>
      </w:r>
      <w:r>
        <w:rPr>
          <w:rFonts w:hAnsi="Times New Roman" w:cs="Times New Roman"/>
          <w:color w:val="000000"/>
          <w:sz w:val="24"/>
          <w:szCs w:val="24"/>
        </w:rPr>
        <w:t>4, 5, 7, 8, 9, 10, 12, 14, 15, 22, 23, 24, 26, 27, 31, 33, 34, 36, 38, 40, 42, 43, 46, 47, 52, 56, 60, 61, 62, 68, 74, 75, 77, 82, 85, 86</w:t>
      </w:r>
      <w:r>
        <w:rPr>
          <w:rFonts w:hAnsi="Times New Roman" w:cs="Times New Roman"/>
          <w:color w:val="000000"/>
          <w:sz w:val="24"/>
          <w:szCs w:val="24"/>
        </w:rPr>
        <w:t xml:space="preserve"> в многоквартирном доме по адресу: </w:t>
      </w:r>
      <w:r>
        <w:rPr>
          <w:rFonts w:hAnsi="Times New Roman" w:cs="Times New Roman"/>
          <w:color w:val="000000"/>
          <w:sz w:val="24"/>
          <w:szCs w:val="24"/>
        </w:rPr>
        <w:t>г. Москва, ул. Михайловская, д. 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Просим Вас погасить задолженность за услуги по содержанию и ремонту общего имущества МКД в размере </w:t>
      </w:r>
      <w:r>
        <w:rPr>
          <w:rFonts w:hAnsi="Times New Roman" w:cs="Times New Roman"/>
          <w:color w:val="000000"/>
          <w:sz w:val="24"/>
          <w:szCs w:val="24"/>
        </w:rPr>
        <w:t xml:space="preserve">88 445 </w:t>
      </w:r>
      <w:r>
        <w:rPr>
          <w:rFonts w:hAnsi="Times New Roman" w:cs="Times New Roman"/>
          <w:color w:val="000000"/>
          <w:sz w:val="24"/>
          <w:szCs w:val="24"/>
        </w:rPr>
        <w:t xml:space="preserve">руб. в течение </w:t>
      </w:r>
      <w:r>
        <w:rPr>
          <w:rFonts w:hAnsi="Times New Roman" w:cs="Times New Roman"/>
          <w:color w:val="000000"/>
          <w:sz w:val="24"/>
          <w:szCs w:val="24"/>
        </w:rPr>
        <w:t xml:space="preserve">10 </w:t>
      </w:r>
      <w:r>
        <w:rPr>
          <w:rFonts w:hAnsi="Times New Roman" w:cs="Times New Roman"/>
          <w:color w:val="000000"/>
          <w:sz w:val="24"/>
          <w:szCs w:val="24"/>
        </w:rPr>
        <w:t>дней с момента получения указанного письма. Обращаем Ваше внимание, что в случае непогашения задолженности в установленный срок управляющая организация ООО «</w:t>
      </w:r>
      <w:r>
        <w:rPr>
          <w:rFonts w:hAnsi="Times New Roman" w:cs="Times New Roman"/>
          <w:color w:val="000000"/>
          <w:sz w:val="24"/>
          <w:szCs w:val="24"/>
        </w:rPr>
        <w:t>УК “Альфа”</w:t>
      </w:r>
      <w:r>
        <w:rPr>
          <w:rFonts w:hAnsi="Times New Roman" w:cs="Times New Roman"/>
          <w:color w:val="000000"/>
          <w:sz w:val="24"/>
          <w:szCs w:val="24"/>
        </w:rPr>
        <w:t xml:space="preserve">» оставляет за собой право обратиться в Арбитражный суд города </w:t>
      </w:r>
      <w:r>
        <w:rPr>
          <w:rFonts w:hAnsi="Times New Roman" w:cs="Times New Roman"/>
          <w:color w:val="000000"/>
          <w:sz w:val="24"/>
          <w:szCs w:val="24"/>
        </w:rPr>
        <w:t>Москвы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 ООО «</w:t>
      </w:r>
      <w:r>
        <w:rPr>
          <w:rFonts w:hAnsi="Times New Roman" w:cs="Times New Roman"/>
          <w:color w:val="000000"/>
          <w:sz w:val="24"/>
          <w:szCs w:val="24"/>
        </w:rPr>
        <w:t>УК “Альфа”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А.П. Петров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Петров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c4e7751490748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